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38" w:type="dxa"/>
        <w:tblLayout w:type="fixed"/>
        <w:tblLook w:val="04A0" w:firstRow="1" w:lastRow="0" w:firstColumn="1" w:lastColumn="0" w:noHBand="0" w:noVBand="1"/>
      </w:tblPr>
      <w:tblGrid>
        <w:gridCol w:w="3798"/>
        <w:gridCol w:w="1620"/>
        <w:gridCol w:w="2340"/>
        <w:gridCol w:w="3780"/>
      </w:tblGrid>
      <w:tr w:rsidR="00A76DF6" w:rsidRPr="00EF47F6" w14:paraId="4D8E0530" w14:textId="77777777" w:rsidTr="008C4C9C">
        <w:tc>
          <w:tcPr>
            <w:tcW w:w="7758" w:type="dxa"/>
            <w:gridSpan w:val="3"/>
            <w:shd w:val="clear" w:color="auto" w:fill="BFBFBF" w:themeFill="background1" w:themeFillShade="BF"/>
          </w:tcPr>
          <w:p w14:paraId="0707165B" w14:textId="71F0D1AA" w:rsidR="00A76DF6" w:rsidRPr="00EF47F6" w:rsidRDefault="00870AE2" w:rsidP="00A76DF6">
            <w:pPr>
              <w:jc w:val="center"/>
              <w:rPr>
                <w:b/>
                <w:sz w:val="48"/>
                <w:szCs w:val="52"/>
              </w:rPr>
            </w:pPr>
            <w:bookmarkStart w:id="0" w:name="_GoBack"/>
            <w:bookmarkEnd w:id="0"/>
            <w:r>
              <w:rPr>
                <w:b/>
                <w:sz w:val="48"/>
                <w:szCs w:val="52"/>
              </w:rPr>
              <w:t>Minutes</w:t>
            </w:r>
          </w:p>
          <w:p w14:paraId="35F15775" w14:textId="1D5F5AE8" w:rsidR="000A60A7" w:rsidRPr="00EF47F6" w:rsidRDefault="00744E49" w:rsidP="00A76DF6">
            <w:pPr>
              <w:jc w:val="center"/>
              <w:rPr>
                <w:b/>
                <w:sz w:val="48"/>
                <w:szCs w:val="52"/>
              </w:rPr>
            </w:pPr>
            <w:r>
              <w:rPr>
                <w:b/>
                <w:sz w:val="48"/>
                <w:szCs w:val="52"/>
              </w:rPr>
              <w:t>B&amp;CS</w:t>
            </w:r>
          </w:p>
          <w:p w14:paraId="06B4F867" w14:textId="77777777" w:rsidR="00A76DF6" w:rsidRPr="00EF47F6" w:rsidRDefault="00FA12D3" w:rsidP="008C05DA">
            <w:pPr>
              <w:jc w:val="center"/>
              <w:rPr>
                <w:b/>
                <w:sz w:val="48"/>
                <w:szCs w:val="52"/>
              </w:rPr>
            </w:pPr>
            <w:r w:rsidRPr="00EF47F6">
              <w:rPr>
                <w:b/>
                <w:sz w:val="48"/>
                <w:szCs w:val="52"/>
              </w:rPr>
              <w:t xml:space="preserve"> Advisory Committe</w:t>
            </w:r>
            <w:r w:rsidR="000F2E46" w:rsidRPr="00EF47F6">
              <w:rPr>
                <w:b/>
                <w:sz w:val="48"/>
                <w:szCs w:val="52"/>
              </w:rPr>
              <w:t>e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67AA332D" w14:textId="5D1F8E93" w:rsidR="00A76DF6" w:rsidRPr="00EF47F6" w:rsidRDefault="00B173D7" w:rsidP="00A76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Thursday, December 3</w:t>
            </w:r>
            <w:r w:rsidRPr="00B173D7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>, 2020</w:t>
            </w:r>
          </w:p>
          <w:p w14:paraId="077A2230" w14:textId="769BD042" w:rsidR="00EC2D4F" w:rsidRPr="00EF47F6" w:rsidRDefault="00B173D7" w:rsidP="00EC2D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Zoom Virtual Meeting</w:t>
            </w:r>
          </w:p>
          <w:p w14:paraId="737E40EF" w14:textId="3C0C1F84" w:rsidR="00A76DF6" w:rsidRPr="00EF47F6" w:rsidRDefault="00B173D7" w:rsidP="00744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3:2</w:t>
            </w:r>
            <w:r w:rsidR="00FB3E0B" w:rsidRPr="00EF47F6">
              <w:rPr>
                <w:b/>
                <w:sz w:val="28"/>
                <w:szCs w:val="28"/>
              </w:rPr>
              <w:t xml:space="preserve">0pm – </w:t>
            </w:r>
            <w:r>
              <w:rPr>
                <w:b/>
                <w:sz w:val="28"/>
                <w:szCs w:val="28"/>
              </w:rPr>
              <w:t>4:30</w:t>
            </w:r>
            <w:r w:rsidR="00FB3E0B" w:rsidRPr="00EF47F6">
              <w:rPr>
                <w:b/>
                <w:sz w:val="28"/>
                <w:szCs w:val="28"/>
              </w:rPr>
              <w:t>pm</w:t>
            </w:r>
          </w:p>
        </w:tc>
      </w:tr>
      <w:tr w:rsidR="008D3296" w:rsidRPr="00EF47F6" w14:paraId="1932F298" w14:textId="77777777" w:rsidTr="008C4C9C">
        <w:tc>
          <w:tcPr>
            <w:tcW w:w="11538" w:type="dxa"/>
            <w:gridSpan w:val="4"/>
          </w:tcPr>
          <w:p w14:paraId="5C69DFB9" w14:textId="77777777" w:rsidR="008D3296" w:rsidRPr="00EF47F6" w:rsidRDefault="00A76DF6" w:rsidP="00A76DF6">
            <w:pPr>
              <w:rPr>
                <w:sz w:val="24"/>
                <w:szCs w:val="24"/>
              </w:rPr>
            </w:pPr>
            <w:r w:rsidRPr="00EF47F6">
              <w:rPr>
                <w:b/>
                <w:sz w:val="24"/>
                <w:szCs w:val="24"/>
              </w:rPr>
              <w:t>Type of Meeting</w:t>
            </w:r>
            <w:r w:rsidRPr="00EF47F6">
              <w:rPr>
                <w:sz w:val="24"/>
                <w:szCs w:val="24"/>
              </w:rPr>
              <w:t xml:space="preserve">: </w:t>
            </w:r>
            <w:r w:rsidR="007A7839" w:rsidRPr="00EF47F6">
              <w:rPr>
                <w:sz w:val="24"/>
                <w:szCs w:val="24"/>
              </w:rPr>
              <w:t>Annual Advisory Committee Meeting</w:t>
            </w:r>
          </w:p>
          <w:p w14:paraId="64B89B84" w14:textId="0CFD91DF" w:rsidR="0002661A" w:rsidRPr="00EF47F6" w:rsidRDefault="0002661A" w:rsidP="00FB3E0B">
            <w:pPr>
              <w:rPr>
                <w:sz w:val="24"/>
                <w:szCs w:val="24"/>
              </w:rPr>
            </w:pPr>
          </w:p>
        </w:tc>
      </w:tr>
      <w:tr w:rsidR="00A76DF6" w:rsidRPr="00EF47F6" w14:paraId="4F71173F" w14:textId="77777777" w:rsidTr="008C4C9C">
        <w:tc>
          <w:tcPr>
            <w:tcW w:w="11538" w:type="dxa"/>
            <w:gridSpan w:val="4"/>
          </w:tcPr>
          <w:p w14:paraId="621074D6" w14:textId="77777777" w:rsidR="005B75A1" w:rsidRDefault="00A76DF6" w:rsidP="00A76DF6">
            <w:pPr>
              <w:rPr>
                <w:sz w:val="24"/>
                <w:szCs w:val="24"/>
              </w:rPr>
            </w:pPr>
            <w:r w:rsidRPr="00EF47F6">
              <w:rPr>
                <w:b/>
                <w:sz w:val="24"/>
                <w:szCs w:val="24"/>
                <w:u w:val="single"/>
              </w:rPr>
              <w:t>Committee Members:</w:t>
            </w:r>
            <w:r w:rsidR="007A7839" w:rsidRPr="00EF47F6">
              <w:rPr>
                <w:sz w:val="24"/>
                <w:szCs w:val="24"/>
              </w:rPr>
              <w:t xml:space="preserve"> </w:t>
            </w:r>
          </w:p>
          <w:p w14:paraId="5688073D" w14:textId="1A4598BD" w:rsidR="00BC55CC" w:rsidRDefault="00BC55CC" w:rsidP="00A76DF6">
            <w:pPr>
              <w:rPr>
                <w:sz w:val="24"/>
                <w:szCs w:val="24"/>
              </w:rPr>
            </w:pPr>
          </w:p>
          <w:p w14:paraId="7B015822" w14:textId="6B178E8F" w:rsidR="00633AAF" w:rsidRDefault="00047E2A" w:rsidP="00A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 </w:t>
            </w:r>
            <w:r w:rsidR="005A1B72">
              <w:rPr>
                <w:sz w:val="24"/>
                <w:szCs w:val="24"/>
              </w:rPr>
              <w:t>Broad</w:t>
            </w:r>
            <w:r>
              <w:rPr>
                <w:sz w:val="24"/>
                <w:szCs w:val="24"/>
              </w:rPr>
              <w:t xml:space="preserve">—President, </w:t>
            </w:r>
            <w:r w:rsidR="005741E1">
              <w:rPr>
                <w:sz w:val="24"/>
                <w:szCs w:val="24"/>
              </w:rPr>
              <w:t>Robert Broad Media Services</w:t>
            </w:r>
          </w:p>
          <w:p w14:paraId="22436EC8" w14:textId="363FC92B" w:rsidR="00A103E0" w:rsidRDefault="00A103E0" w:rsidP="00A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Adams—Professor—Business—CTE</w:t>
            </w:r>
          </w:p>
          <w:p w14:paraId="447E5660" w14:textId="7010C5CE" w:rsidR="00A103E0" w:rsidRDefault="00A103E0" w:rsidP="00A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Kathy </w:t>
            </w:r>
            <w:proofErr w:type="spellStart"/>
            <w:r>
              <w:rPr>
                <w:sz w:val="24"/>
                <w:szCs w:val="24"/>
              </w:rPr>
              <w:t>Osburn</w:t>
            </w:r>
            <w:proofErr w:type="spellEnd"/>
            <w:r>
              <w:rPr>
                <w:sz w:val="24"/>
                <w:szCs w:val="24"/>
              </w:rPr>
              <w:t>—Professor—Business—CTE</w:t>
            </w:r>
          </w:p>
          <w:p w14:paraId="4E81543D" w14:textId="508A59C5" w:rsidR="005A1B72" w:rsidRDefault="005A1B72" w:rsidP="00A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 Moser—Professor—Business--CTE</w:t>
            </w:r>
          </w:p>
          <w:p w14:paraId="2FEA730A" w14:textId="381D8F2E" w:rsidR="00A103E0" w:rsidRDefault="00A103E0" w:rsidP="00A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Gabby </w:t>
            </w:r>
            <w:proofErr w:type="spellStart"/>
            <w:r>
              <w:rPr>
                <w:sz w:val="24"/>
                <w:szCs w:val="24"/>
              </w:rPr>
              <w:t>Poorman</w:t>
            </w:r>
            <w:proofErr w:type="spellEnd"/>
            <w:r>
              <w:rPr>
                <w:sz w:val="24"/>
                <w:szCs w:val="24"/>
              </w:rPr>
              <w:t>—Adjunct Professor—Business CTE</w:t>
            </w:r>
          </w:p>
          <w:p w14:paraId="610AADF4" w14:textId="4D85A2B4" w:rsidR="00A103E0" w:rsidRDefault="00A103E0" w:rsidP="00A76DF6">
            <w:pPr>
              <w:rPr>
                <w:sz w:val="24"/>
                <w:szCs w:val="24"/>
              </w:rPr>
            </w:pPr>
          </w:p>
          <w:p w14:paraId="593CB57D" w14:textId="77777777" w:rsidR="00633AAF" w:rsidRPr="00EF47F6" w:rsidRDefault="00633AAF" w:rsidP="00A76DF6">
            <w:pPr>
              <w:rPr>
                <w:sz w:val="24"/>
                <w:szCs w:val="24"/>
              </w:rPr>
            </w:pPr>
          </w:p>
          <w:p w14:paraId="3B8A9B35" w14:textId="77777777" w:rsidR="00A76DF6" w:rsidRPr="00EF47F6" w:rsidRDefault="00A76DF6" w:rsidP="00A76DF6">
            <w:pPr>
              <w:rPr>
                <w:sz w:val="24"/>
                <w:szCs w:val="24"/>
              </w:rPr>
            </w:pPr>
          </w:p>
        </w:tc>
      </w:tr>
      <w:tr w:rsidR="008D3296" w:rsidRPr="00EF47F6" w14:paraId="104A4C46" w14:textId="77777777" w:rsidTr="008C4C9C">
        <w:tc>
          <w:tcPr>
            <w:tcW w:w="3798" w:type="dxa"/>
          </w:tcPr>
          <w:p w14:paraId="4095A14E" w14:textId="77777777" w:rsidR="008D3296" w:rsidRPr="00EF47F6" w:rsidRDefault="008D3296" w:rsidP="00DA3677">
            <w:pPr>
              <w:jc w:val="center"/>
              <w:rPr>
                <w:sz w:val="24"/>
                <w:szCs w:val="24"/>
              </w:rPr>
            </w:pPr>
            <w:r w:rsidRPr="00EF47F6">
              <w:rPr>
                <w:sz w:val="24"/>
                <w:szCs w:val="24"/>
              </w:rPr>
              <w:t>Items</w:t>
            </w:r>
          </w:p>
        </w:tc>
        <w:tc>
          <w:tcPr>
            <w:tcW w:w="1620" w:type="dxa"/>
          </w:tcPr>
          <w:p w14:paraId="475A09DF" w14:textId="77777777" w:rsidR="008D3296" w:rsidRPr="00EF47F6" w:rsidRDefault="0002661A" w:rsidP="00DA3677">
            <w:pPr>
              <w:jc w:val="center"/>
              <w:rPr>
                <w:sz w:val="24"/>
                <w:szCs w:val="24"/>
              </w:rPr>
            </w:pPr>
            <w:r w:rsidRPr="00EF47F6">
              <w:rPr>
                <w:sz w:val="24"/>
                <w:szCs w:val="24"/>
              </w:rPr>
              <w:t>Person</w:t>
            </w:r>
          </w:p>
        </w:tc>
        <w:tc>
          <w:tcPr>
            <w:tcW w:w="6120" w:type="dxa"/>
            <w:gridSpan w:val="2"/>
          </w:tcPr>
          <w:p w14:paraId="6439965D" w14:textId="77777777" w:rsidR="008D3296" w:rsidRPr="00EF47F6" w:rsidRDefault="008D3296" w:rsidP="00DA3677">
            <w:pPr>
              <w:jc w:val="center"/>
              <w:rPr>
                <w:sz w:val="24"/>
                <w:szCs w:val="24"/>
              </w:rPr>
            </w:pPr>
            <w:r w:rsidRPr="00EF47F6">
              <w:rPr>
                <w:sz w:val="24"/>
                <w:szCs w:val="24"/>
              </w:rPr>
              <w:t>Action</w:t>
            </w:r>
          </w:p>
        </w:tc>
      </w:tr>
      <w:tr w:rsidR="008D3296" w:rsidRPr="00EF47F6" w14:paraId="226C9073" w14:textId="77777777" w:rsidTr="008C4C9C">
        <w:tc>
          <w:tcPr>
            <w:tcW w:w="3798" w:type="dxa"/>
          </w:tcPr>
          <w:p w14:paraId="0D5CCEC8" w14:textId="77777777" w:rsidR="008D3296" w:rsidRPr="00EF47F6" w:rsidRDefault="00EC2D4F" w:rsidP="00EC2D4F">
            <w:pPr>
              <w:rPr>
                <w:sz w:val="24"/>
                <w:szCs w:val="24"/>
              </w:rPr>
            </w:pPr>
            <w:r w:rsidRPr="00EF47F6">
              <w:rPr>
                <w:sz w:val="24"/>
                <w:szCs w:val="24"/>
              </w:rPr>
              <w:t>I.  Welcome and Introductions</w:t>
            </w:r>
          </w:p>
          <w:p w14:paraId="3C758EB8" w14:textId="2997E5EC" w:rsidR="00744E49" w:rsidRPr="00EF47F6" w:rsidRDefault="00EC2D4F" w:rsidP="00744E49">
            <w:pPr>
              <w:ind w:left="360"/>
              <w:rPr>
                <w:sz w:val="24"/>
                <w:szCs w:val="24"/>
              </w:rPr>
            </w:pPr>
            <w:r w:rsidRPr="00EF47F6">
              <w:rPr>
                <w:sz w:val="24"/>
                <w:szCs w:val="24"/>
              </w:rPr>
              <w:t xml:space="preserve">-Purpose of Advisory Committee </w:t>
            </w:r>
          </w:p>
          <w:p w14:paraId="04F10E4D" w14:textId="6DB3CCBC" w:rsidR="00EC2D4F" w:rsidRPr="00EF47F6" w:rsidRDefault="00EC2D4F" w:rsidP="00EC2D4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EBE5134" w14:textId="2853DEB2" w:rsidR="008D3296" w:rsidRPr="00EF47F6" w:rsidRDefault="00744E49" w:rsidP="00B64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Kathy </w:t>
            </w:r>
            <w:proofErr w:type="spellStart"/>
            <w:r>
              <w:rPr>
                <w:sz w:val="24"/>
                <w:szCs w:val="24"/>
              </w:rPr>
              <w:t>Osburn</w:t>
            </w:r>
            <w:proofErr w:type="spellEnd"/>
          </w:p>
        </w:tc>
        <w:tc>
          <w:tcPr>
            <w:tcW w:w="6120" w:type="dxa"/>
            <w:gridSpan w:val="2"/>
          </w:tcPr>
          <w:p w14:paraId="563DF854" w14:textId="0C1891D4" w:rsidR="0002661A" w:rsidRPr="00EF47F6" w:rsidRDefault="00A3657B" w:rsidP="00633AAF">
            <w:pPr>
              <w:rPr>
                <w:sz w:val="24"/>
                <w:szCs w:val="24"/>
              </w:rPr>
            </w:pPr>
            <w:r w:rsidRPr="00EF47F6">
              <w:rPr>
                <w:sz w:val="24"/>
                <w:szCs w:val="24"/>
              </w:rPr>
              <w:t xml:space="preserve"> </w:t>
            </w:r>
          </w:p>
        </w:tc>
      </w:tr>
      <w:tr w:rsidR="008D3296" w:rsidRPr="00EF47F6" w14:paraId="7F3E59F6" w14:textId="77777777" w:rsidTr="008C4C9C">
        <w:trPr>
          <w:trHeight w:val="1133"/>
        </w:trPr>
        <w:tc>
          <w:tcPr>
            <w:tcW w:w="3798" w:type="dxa"/>
          </w:tcPr>
          <w:p w14:paraId="39EE4EC4" w14:textId="498A5F8B" w:rsidR="008D3296" w:rsidRPr="00EF47F6" w:rsidRDefault="00EC2D4F" w:rsidP="00744E49">
            <w:pPr>
              <w:rPr>
                <w:sz w:val="24"/>
                <w:szCs w:val="24"/>
              </w:rPr>
            </w:pPr>
            <w:r w:rsidRPr="00EF47F6">
              <w:rPr>
                <w:sz w:val="24"/>
                <w:szCs w:val="24"/>
              </w:rPr>
              <w:t xml:space="preserve">II.  Review of </w:t>
            </w:r>
            <w:r w:rsidR="003579EE" w:rsidRPr="00EF47F6">
              <w:rPr>
                <w:sz w:val="24"/>
                <w:szCs w:val="24"/>
              </w:rPr>
              <w:t>201</w:t>
            </w:r>
            <w:r w:rsidR="001A1B4B">
              <w:rPr>
                <w:sz w:val="24"/>
                <w:szCs w:val="24"/>
              </w:rPr>
              <w:t>9</w:t>
            </w:r>
            <w:r w:rsidR="00FA12D3" w:rsidRPr="00EF47F6">
              <w:rPr>
                <w:sz w:val="24"/>
                <w:szCs w:val="24"/>
              </w:rPr>
              <w:t xml:space="preserve"> Advisory Committee Meeting</w:t>
            </w:r>
            <w:r w:rsidRPr="00EF47F6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1620" w:type="dxa"/>
          </w:tcPr>
          <w:p w14:paraId="06507785" w14:textId="301EEB80" w:rsidR="008D3296" w:rsidRPr="00EF47F6" w:rsidRDefault="00A103E0" w:rsidP="00B64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6120" w:type="dxa"/>
            <w:gridSpan w:val="2"/>
          </w:tcPr>
          <w:p w14:paraId="5805D346" w14:textId="20707851" w:rsidR="003A600D" w:rsidRDefault="003A600D" w:rsidP="003A600D">
            <w:pPr>
              <w:rPr>
                <w:b/>
                <w:sz w:val="24"/>
                <w:szCs w:val="24"/>
                <w:u w:val="single"/>
              </w:rPr>
            </w:pPr>
            <w:r w:rsidRPr="00EF47F6">
              <w:rPr>
                <w:b/>
                <w:sz w:val="24"/>
                <w:szCs w:val="24"/>
                <w:u w:val="single"/>
              </w:rPr>
              <w:t>Issues Discussed:</w:t>
            </w:r>
            <w:r w:rsidR="00C62B17" w:rsidRPr="00EF47F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5C46C35" w14:textId="49386730" w:rsidR="00A103E0" w:rsidRPr="00A103E0" w:rsidRDefault="00A103E0" w:rsidP="003A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1B6AAD89" w14:textId="13DB87E3" w:rsidR="00633AAF" w:rsidRDefault="003A600D" w:rsidP="00633AAF">
            <w:pPr>
              <w:rPr>
                <w:b/>
                <w:sz w:val="24"/>
                <w:szCs w:val="24"/>
                <w:u w:val="single"/>
              </w:rPr>
            </w:pPr>
            <w:r w:rsidRPr="00EF47F6">
              <w:rPr>
                <w:b/>
                <w:sz w:val="24"/>
                <w:szCs w:val="24"/>
                <w:u w:val="single"/>
              </w:rPr>
              <w:t>Action Taken:</w:t>
            </w:r>
            <w:r w:rsidR="00C62B17" w:rsidRPr="00EF47F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7F8D512" w14:textId="1E548729" w:rsidR="00A103E0" w:rsidRPr="00A103E0" w:rsidRDefault="00A103E0" w:rsidP="0063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3295D0F0" w14:textId="77777777" w:rsidR="0002661A" w:rsidRDefault="003A600D" w:rsidP="00633AAF">
            <w:pPr>
              <w:rPr>
                <w:b/>
                <w:sz w:val="24"/>
                <w:szCs w:val="24"/>
                <w:u w:val="single"/>
              </w:rPr>
            </w:pPr>
            <w:r w:rsidRPr="00EF47F6">
              <w:rPr>
                <w:b/>
                <w:sz w:val="24"/>
                <w:szCs w:val="24"/>
                <w:u w:val="single"/>
              </w:rPr>
              <w:t>Follow Up Items</w:t>
            </w:r>
            <w:r w:rsidR="008C05DA" w:rsidRPr="00EF47F6">
              <w:rPr>
                <w:b/>
                <w:sz w:val="24"/>
                <w:szCs w:val="24"/>
                <w:u w:val="single"/>
              </w:rPr>
              <w:t>:</w:t>
            </w:r>
            <w:r w:rsidR="00C62B17" w:rsidRPr="00EF47F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43F73F25" w14:textId="50D2F8A0" w:rsidR="00A103E0" w:rsidRPr="00A103E0" w:rsidRDefault="00A103E0" w:rsidP="0063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02661A" w:rsidRPr="00EF47F6" w14:paraId="52376172" w14:textId="77777777" w:rsidTr="008C4C9C">
        <w:tc>
          <w:tcPr>
            <w:tcW w:w="3798" w:type="dxa"/>
          </w:tcPr>
          <w:p w14:paraId="160E254F" w14:textId="77777777" w:rsidR="0002661A" w:rsidRPr="00EF47F6" w:rsidRDefault="00EC2D4F" w:rsidP="00EC2D4F">
            <w:pPr>
              <w:rPr>
                <w:sz w:val="24"/>
                <w:szCs w:val="24"/>
              </w:rPr>
            </w:pPr>
            <w:r w:rsidRPr="00EF47F6">
              <w:rPr>
                <w:sz w:val="24"/>
                <w:szCs w:val="24"/>
              </w:rPr>
              <w:t xml:space="preserve">III.  </w:t>
            </w:r>
            <w:r w:rsidR="003579EE" w:rsidRPr="00EF47F6">
              <w:rPr>
                <w:sz w:val="24"/>
                <w:szCs w:val="24"/>
              </w:rPr>
              <w:t>Program Updates</w:t>
            </w:r>
            <w:r w:rsidR="00FA12D3" w:rsidRPr="00EF47F6">
              <w:rPr>
                <w:sz w:val="24"/>
                <w:szCs w:val="24"/>
              </w:rPr>
              <w:t>:</w:t>
            </w:r>
          </w:p>
          <w:p w14:paraId="37BA13C1" w14:textId="0ECDEBE4" w:rsidR="001D7987" w:rsidRDefault="001D7987" w:rsidP="001D7987">
            <w:pPr>
              <w:pStyle w:val="ListParagraph"/>
              <w:ind w:left="360"/>
              <w:rPr>
                <w:sz w:val="24"/>
                <w:szCs w:val="24"/>
              </w:rPr>
            </w:pPr>
            <w:r w:rsidRPr="00EF47F6">
              <w:rPr>
                <w:sz w:val="24"/>
                <w:szCs w:val="24"/>
              </w:rPr>
              <w:t>-</w:t>
            </w:r>
            <w:r w:rsidR="00A103E0">
              <w:rPr>
                <w:sz w:val="24"/>
                <w:szCs w:val="24"/>
              </w:rPr>
              <w:t>BUS</w:t>
            </w:r>
          </w:p>
          <w:p w14:paraId="0CDF3B5C" w14:textId="5426310C" w:rsidR="00A103E0" w:rsidRDefault="00A103E0" w:rsidP="001D7987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-MKTG</w:t>
            </w:r>
          </w:p>
          <w:p w14:paraId="58348E2C" w14:textId="7B353B10" w:rsidR="00A103E0" w:rsidRDefault="00A103E0" w:rsidP="001D7987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-MGT</w:t>
            </w:r>
          </w:p>
          <w:p w14:paraId="4427CBB9" w14:textId="1B71D16A" w:rsidR="001A1B4B" w:rsidRPr="00EF47F6" w:rsidRDefault="001A1B4B" w:rsidP="001D7987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-BIP</w:t>
            </w:r>
          </w:p>
          <w:p w14:paraId="7715A857" w14:textId="4885D3BF" w:rsidR="003579EE" w:rsidRPr="00EF47F6" w:rsidRDefault="003579EE" w:rsidP="00744E4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4E80E10" w14:textId="3042A325" w:rsidR="00EC2D4F" w:rsidRPr="00EF47F6" w:rsidRDefault="00A103E0" w:rsidP="00FB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6120" w:type="dxa"/>
            <w:gridSpan w:val="2"/>
          </w:tcPr>
          <w:p w14:paraId="4CBB6A61" w14:textId="77777777" w:rsidR="0002661A" w:rsidRDefault="0002661A" w:rsidP="00633AAF">
            <w:pPr>
              <w:rPr>
                <w:sz w:val="24"/>
                <w:szCs w:val="24"/>
              </w:rPr>
            </w:pPr>
          </w:p>
          <w:p w14:paraId="6FB841FE" w14:textId="71EF0F92" w:rsidR="00365069" w:rsidRDefault="00365069" w:rsidP="0063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BUS—</w:t>
            </w:r>
            <w:r w:rsidR="001A1B4B">
              <w:rPr>
                <w:sz w:val="24"/>
                <w:szCs w:val="24"/>
              </w:rPr>
              <w:t>None</w:t>
            </w:r>
          </w:p>
          <w:p w14:paraId="7761F76E" w14:textId="2C210752" w:rsidR="00365069" w:rsidRDefault="00365069" w:rsidP="0063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MKTG—None</w:t>
            </w:r>
          </w:p>
          <w:p w14:paraId="36374564" w14:textId="6F4D39AC" w:rsidR="00365069" w:rsidRDefault="00365069" w:rsidP="0063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MGT</w:t>
            </w:r>
            <w:r w:rsidR="001A1B4B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None</w:t>
            </w:r>
          </w:p>
          <w:p w14:paraId="379B0C65" w14:textId="67F794AA" w:rsidR="001A1B4B" w:rsidRPr="00EF47F6" w:rsidRDefault="001A1B4B" w:rsidP="0063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BIP—Discussion of new certificate and degree program.</w:t>
            </w:r>
            <w:r w:rsidR="00132E40">
              <w:rPr>
                <w:sz w:val="24"/>
                <w:szCs w:val="24"/>
              </w:rPr>
              <w:t xml:space="preserve">  Students can now get a new certificate each semester.</w:t>
            </w:r>
          </w:p>
        </w:tc>
      </w:tr>
      <w:tr w:rsidR="00365069" w:rsidRPr="00EF47F6" w14:paraId="4125EB04" w14:textId="77777777" w:rsidTr="008C4C9C">
        <w:tc>
          <w:tcPr>
            <w:tcW w:w="3798" w:type="dxa"/>
          </w:tcPr>
          <w:p w14:paraId="22016381" w14:textId="0B4D00F5" w:rsidR="00365069" w:rsidRPr="00EF47F6" w:rsidRDefault="001A1B4B" w:rsidP="0036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365069" w:rsidRPr="00EF47F6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Industry Leader Consultation</w:t>
            </w:r>
          </w:p>
          <w:p w14:paraId="2A531E10" w14:textId="77777777" w:rsidR="00365069" w:rsidRPr="00EF47F6" w:rsidRDefault="00365069" w:rsidP="0036506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1B50941" w14:textId="47956F06" w:rsidR="00365069" w:rsidRPr="00EF47F6" w:rsidRDefault="00365069" w:rsidP="00365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6120" w:type="dxa"/>
            <w:gridSpan w:val="2"/>
          </w:tcPr>
          <w:p w14:paraId="38EAFDF1" w14:textId="0612FD79" w:rsidR="00365069" w:rsidRPr="00365069" w:rsidRDefault="00365069" w:rsidP="00365069">
            <w:pPr>
              <w:rPr>
                <w:b/>
                <w:sz w:val="24"/>
                <w:szCs w:val="24"/>
                <w:u w:val="single"/>
              </w:rPr>
            </w:pPr>
            <w:r w:rsidRPr="00EF47F6">
              <w:rPr>
                <w:b/>
                <w:sz w:val="24"/>
                <w:szCs w:val="24"/>
                <w:u w:val="single"/>
              </w:rPr>
              <w:t xml:space="preserve">Issues Discussed: </w:t>
            </w:r>
          </w:p>
          <w:p w14:paraId="2A1CCF02" w14:textId="4C91F353" w:rsidR="00365069" w:rsidRDefault="00365069" w:rsidP="00365069">
            <w:pPr>
              <w:rPr>
                <w:sz w:val="24"/>
                <w:szCs w:val="24"/>
              </w:rPr>
            </w:pPr>
          </w:p>
          <w:p w14:paraId="1630A094" w14:textId="47E0ECA2" w:rsidR="00667BB8" w:rsidRDefault="00667BB8" w:rsidP="0036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following topics were discussed during the </w:t>
            </w:r>
            <w:r w:rsidR="001A1B4B">
              <w:rPr>
                <w:sz w:val="24"/>
                <w:szCs w:val="24"/>
              </w:rPr>
              <w:t>consultation with industry leader Bob Broad</w:t>
            </w:r>
            <w:r w:rsidR="00132E40">
              <w:rPr>
                <w:sz w:val="24"/>
                <w:szCs w:val="24"/>
              </w:rPr>
              <w:t>.  Specifically, Mr. Broad focused his ideas on different programs that AVC could provide to the community.</w:t>
            </w:r>
          </w:p>
          <w:p w14:paraId="59B9F38F" w14:textId="77777777" w:rsidR="00667BB8" w:rsidRDefault="00667BB8" w:rsidP="00365069">
            <w:pPr>
              <w:rPr>
                <w:sz w:val="24"/>
                <w:szCs w:val="24"/>
              </w:rPr>
            </w:pPr>
          </w:p>
          <w:p w14:paraId="26F698C2" w14:textId="77777777" w:rsidR="00365069" w:rsidRDefault="00365069" w:rsidP="00365069">
            <w:pPr>
              <w:rPr>
                <w:sz w:val="24"/>
                <w:szCs w:val="24"/>
              </w:rPr>
            </w:pPr>
          </w:p>
          <w:p w14:paraId="5D4F0E83" w14:textId="5D7B0431" w:rsidR="00365069" w:rsidRDefault="00365069" w:rsidP="00365069">
            <w:pPr>
              <w:rPr>
                <w:sz w:val="24"/>
                <w:szCs w:val="24"/>
              </w:rPr>
            </w:pPr>
            <w:r w:rsidRPr="00667BB8">
              <w:rPr>
                <w:b/>
                <w:sz w:val="24"/>
                <w:szCs w:val="24"/>
              </w:rPr>
              <w:t>Social Media</w:t>
            </w:r>
            <w:r>
              <w:rPr>
                <w:sz w:val="24"/>
                <w:szCs w:val="24"/>
              </w:rPr>
              <w:t xml:space="preserve">—Bob </w:t>
            </w:r>
            <w:r w:rsidR="00132E40">
              <w:rPr>
                <w:sz w:val="24"/>
                <w:szCs w:val="24"/>
              </w:rPr>
              <w:t xml:space="preserve">stated that the biggest thing that businesses need is to improve their social media platforms.  Bob noted that a company’s website is the “launching pad” of a company, but a good business needs to use that website as a way to get people engaged through other </w:t>
            </w:r>
            <w:r w:rsidR="00132E40">
              <w:rPr>
                <w:sz w:val="24"/>
                <w:szCs w:val="24"/>
              </w:rPr>
              <w:lastRenderedPageBreak/>
              <w:t>forms of social media, including platforms such as Twitter and Instagram.  Bob noted that AVC should consider a degree and/or certificate specifically tailored to Social Media (8 units minimum).  In addition, Bob thought that AVC should have a program specifically tailored to website development because today’s websites need to be written in such ways that are adaptable to multiple platforms (</w:t>
            </w:r>
            <w:proofErr w:type="spellStart"/>
            <w:r w:rsidR="00132E40">
              <w:rPr>
                <w:sz w:val="24"/>
                <w:szCs w:val="24"/>
              </w:rPr>
              <w:t>e.g</w:t>
            </w:r>
            <w:proofErr w:type="spellEnd"/>
            <w:r w:rsidR="00132E40">
              <w:rPr>
                <w:sz w:val="24"/>
                <w:szCs w:val="24"/>
              </w:rPr>
              <w:t>, computers, tablets, phones, etc.).</w:t>
            </w:r>
          </w:p>
          <w:p w14:paraId="3CEC8EBB" w14:textId="77777777" w:rsidR="00365069" w:rsidRDefault="00365069" w:rsidP="00365069">
            <w:pPr>
              <w:rPr>
                <w:sz w:val="24"/>
                <w:szCs w:val="24"/>
              </w:rPr>
            </w:pPr>
          </w:p>
          <w:p w14:paraId="185D9119" w14:textId="5710C72E" w:rsidR="00EB7D60" w:rsidRDefault="00132E40" w:rsidP="00132E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Paralegal</w:t>
            </w:r>
            <w:r w:rsidR="0036506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Bob noted that AVC could benefit from a paralegal program (certificate and/or degree).  He opinioned that there is a shortage of paralegals in the area and that classes at AVC could help </w:t>
            </w:r>
            <w:r w:rsidR="00EB7D60">
              <w:rPr>
                <w:sz w:val="24"/>
                <w:szCs w:val="24"/>
              </w:rPr>
              <w:t>student fill out legal forms and use different word processing software to assist in court filings and proceedings.</w:t>
            </w:r>
          </w:p>
          <w:p w14:paraId="39B618E0" w14:textId="19E50D6A" w:rsidR="00EB7D60" w:rsidRDefault="00EB7D60" w:rsidP="00132E40">
            <w:pPr>
              <w:rPr>
                <w:sz w:val="24"/>
                <w:szCs w:val="24"/>
              </w:rPr>
            </w:pPr>
          </w:p>
          <w:p w14:paraId="03404C4A" w14:textId="78B04394" w:rsidR="00EB7D60" w:rsidRDefault="00EB7D60" w:rsidP="00132E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Needs for courses</w:t>
            </w:r>
            <w:r>
              <w:rPr>
                <w:sz w:val="24"/>
                <w:szCs w:val="24"/>
              </w:rPr>
              <w:t>—Bob stated that he would like AVC design courses in the following areas:</w:t>
            </w:r>
          </w:p>
          <w:p w14:paraId="1D1D87E5" w14:textId="1FA88A3F" w:rsidR="00EB7D60" w:rsidRDefault="00EB7D60" w:rsidP="00EB7D6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Small Business</w:t>
            </w:r>
          </w:p>
          <w:p w14:paraId="1FCC622A" w14:textId="42354C6A" w:rsidR="00EB7D60" w:rsidRDefault="00EB7D60" w:rsidP="00EB7D6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Debt Collection</w:t>
            </w:r>
          </w:p>
          <w:p w14:paraId="11C14D1C" w14:textId="36A62ABA" w:rsidR="00EB7D60" w:rsidRDefault="00EB7D60" w:rsidP="00EB7D6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Hospitality </w:t>
            </w:r>
          </w:p>
          <w:p w14:paraId="7BDA5343" w14:textId="73DAD49B" w:rsidR="00EB7D60" w:rsidRDefault="00EB7D60" w:rsidP="00EB7D6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Veterinary Assistant</w:t>
            </w:r>
          </w:p>
          <w:p w14:paraId="2D1B35F8" w14:textId="6C3B570E" w:rsidR="00EB7D60" w:rsidRPr="00EB7D60" w:rsidRDefault="00EB7D60" w:rsidP="00EB7D6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Optical </w:t>
            </w:r>
          </w:p>
          <w:p w14:paraId="0AB721BC" w14:textId="2E95DBBA" w:rsidR="00667BB8" w:rsidRDefault="00667BB8" w:rsidP="00365069">
            <w:pPr>
              <w:rPr>
                <w:sz w:val="24"/>
                <w:szCs w:val="24"/>
              </w:rPr>
            </w:pPr>
          </w:p>
          <w:p w14:paraId="461B2B69" w14:textId="0106D5FB" w:rsidR="00667BB8" w:rsidRDefault="00667BB8" w:rsidP="003650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</w:t>
            </w:r>
            <w:r>
              <w:rPr>
                <w:sz w:val="24"/>
                <w:szCs w:val="24"/>
              </w:rPr>
              <w:t>—The following items were discussed by the group as needs for the BUS, MKTG</w:t>
            </w:r>
            <w:r w:rsidR="00EB7D6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MGT</w:t>
            </w:r>
            <w:r w:rsidR="00EB7D60">
              <w:rPr>
                <w:sz w:val="24"/>
                <w:szCs w:val="24"/>
              </w:rPr>
              <w:t xml:space="preserve"> and BIP</w:t>
            </w:r>
            <w:r>
              <w:rPr>
                <w:sz w:val="24"/>
                <w:szCs w:val="24"/>
              </w:rPr>
              <w:t xml:space="preserve"> programs going forward:</w:t>
            </w:r>
          </w:p>
          <w:p w14:paraId="744327FA" w14:textId="4F6185C6" w:rsidR="00667BB8" w:rsidRDefault="00667BB8" w:rsidP="00365069">
            <w:pPr>
              <w:rPr>
                <w:sz w:val="24"/>
                <w:szCs w:val="24"/>
              </w:rPr>
            </w:pPr>
          </w:p>
          <w:p w14:paraId="6B55E2C1" w14:textId="601A9459" w:rsidR="00667BB8" w:rsidRDefault="00104F58" w:rsidP="00667BB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computer lab classes on the 3</w:t>
            </w:r>
            <w:r w:rsidRPr="00104F5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floor of the BE Building.</w:t>
            </w:r>
          </w:p>
          <w:p w14:paraId="76BA0314" w14:textId="064E5512" w:rsidR="00104F58" w:rsidRDefault="00104F58" w:rsidP="00667BB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computer lab classes on the 2</w:t>
            </w:r>
            <w:r w:rsidRPr="00104F5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 of the BE Building</w:t>
            </w:r>
          </w:p>
          <w:p w14:paraId="062254BB" w14:textId="08DB1A07" w:rsidR="00104F58" w:rsidRDefault="00104F58" w:rsidP="00667BB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specialized software to teach our students.</w:t>
            </w:r>
          </w:p>
          <w:p w14:paraId="588246FF" w14:textId="77777777" w:rsidR="00104F58" w:rsidRPr="00104F58" w:rsidRDefault="00104F58" w:rsidP="00104F58">
            <w:pPr>
              <w:ind w:left="360"/>
              <w:rPr>
                <w:sz w:val="24"/>
                <w:szCs w:val="24"/>
              </w:rPr>
            </w:pPr>
          </w:p>
          <w:p w14:paraId="6F1EFE03" w14:textId="77777777" w:rsidR="00365069" w:rsidRPr="00B742AB" w:rsidRDefault="00365069" w:rsidP="00365069">
            <w:pPr>
              <w:rPr>
                <w:sz w:val="24"/>
                <w:szCs w:val="24"/>
              </w:rPr>
            </w:pPr>
          </w:p>
          <w:p w14:paraId="13039C13" w14:textId="5ED81D2B" w:rsidR="00365069" w:rsidRDefault="00365069" w:rsidP="00365069">
            <w:pPr>
              <w:rPr>
                <w:b/>
                <w:sz w:val="24"/>
                <w:szCs w:val="24"/>
                <w:u w:val="single"/>
              </w:rPr>
            </w:pPr>
            <w:r w:rsidRPr="00EF47F6">
              <w:rPr>
                <w:b/>
                <w:sz w:val="24"/>
                <w:szCs w:val="24"/>
                <w:u w:val="single"/>
              </w:rPr>
              <w:t xml:space="preserve">Action Taken: </w:t>
            </w:r>
          </w:p>
          <w:p w14:paraId="23E3DDC1" w14:textId="77BEF480" w:rsidR="00365069" w:rsidRDefault="00365069" w:rsidP="00365069">
            <w:pPr>
              <w:rPr>
                <w:sz w:val="24"/>
                <w:szCs w:val="24"/>
              </w:rPr>
            </w:pPr>
          </w:p>
          <w:p w14:paraId="73B6C5F6" w14:textId="738A58B2" w:rsidR="00365069" w:rsidRPr="00365069" w:rsidRDefault="00365069" w:rsidP="0036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None.</w:t>
            </w:r>
          </w:p>
          <w:p w14:paraId="7EA35BD7" w14:textId="77777777" w:rsidR="00365069" w:rsidRDefault="00365069" w:rsidP="00365069">
            <w:pPr>
              <w:rPr>
                <w:b/>
                <w:sz w:val="24"/>
                <w:szCs w:val="24"/>
                <w:u w:val="single"/>
              </w:rPr>
            </w:pPr>
            <w:r w:rsidRPr="00EF47F6">
              <w:rPr>
                <w:b/>
                <w:sz w:val="24"/>
                <w:szCs w:val="24"/>
                <w:u w:val="single"/>
              </w:rPr>
              <w:t>Follow Up Items:</w:t>
            </w:r>
          </w:p>
          <w:p w14:paraId="1AD4FB14" w14:textId="77777777" w:rsidR="00365069" w:rsidRDefault="00365069" w:rsidP="00365069">
            <w:pPr>
              <w:rPr>
                <w:b/>
                <w:sz w:val="24"/>
                <w:szCs w:val="24"/>
                <w:u w:val="single"/>
              </w:rPr>
            </w:pPr>
          </w:p>
          <w:p w14:paraId="58D36711" w14:textId="66E8296E" w:rsidR="00365069" w:rsidRPr="00365069" w:rsidRDefault="00365069" w:rsidP="0036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None.</w:t>
            </w:r>
          </w:p>
        </w:tc>
      </w:tr>
    </w:tbl>
    <w:p w14:paraId="2A32163F" w14:textId="77777777" w:rsidR="00CB4029" w:rsidRPr="00EF47F6" w:rsidRDefault="00CB4029" w:rsidP="0097458D"/>
    <w:sectPr w:rsidR="00CB4029" w:rsidRPr="00EF47F6" w:rsidSect="008C05DA">
      <w:headerReference w:type="default" r:id="rId7"/>
      <w:pgSz w:w="12240" w:h="15840"/>
      <w:pgMar w:top="1440" w:right="576" w:bottom="270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904D" w14:textId="77777777" w:rsidR="00473FC6" w:rsidRDefault="00473FC6" w:rsidP="00C61340">
      <w:pPr>
        <w:spacing w:after="0" w:line="240" w:lineRule="auto"/>
      </w:pPr>
      <w:r>
        <w:separator/>
      </w:r>
    </w:p>
  </w:endnote>
  <w:endnote w:type="continuationSeparator" w:id="0">
    <w:p w14:paraId="52EF8C5E" w14:textId="77777777" w:rsidR="00473FC6" w:rsidRDefault="00473FC6" w:rsidP="00C6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D560" w14:textId="77777777" w:rsidR="00473FC6" w:rsidRDefault="00473FC6" w:rsidP="00C61340">
      <w:pPr>
        <w:spacing w:after="0" w:line="240" w:lineRule="auto"/>
      </w:pPr>
      <w:r>
        <w:separator/>
      </w:r>
    </w:p>
  </w:footnote>
  <w:footnote w:type="continuationSeparator" w:id="0">
    <w:p w14:paraId="750957C2" w14:textId="77777777" w:rsidR="00473FC6" w:rsidRDefault="00473FC6" w:rsidP="00C6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2323" w14:textId="77777777" w:rsidR="00270C58" w:rsidRDefault="00270C58" w:rsidP="00C61340">
    <w:pPr>
      <w:pStyle w:val="Header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4ED36F80" wp14:editId="20697305">
          <wp:extent cx="2285746" cy="577544"/>
          <wp:effectExtent l="0" t="0" r="63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C Logo maroon.single CMYK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746" cy="577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1A4"/>
    <w:multiLevelType w:val="hybridMultilevel"/>
    <w:tmpl w:val="E788E7A8"/>
    <w:lvl w:ilvl="0" w:tplc="D3364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56F4"/>
    <w:multiLevelType w:val="hybridMultilevel"/>
    <w:tmpl w:val="1A6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7B83"/>
    <w:multiLevelType w:val="hybridMultilevel"/>
    <w:tmpl w:val="97F2C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0FFA"/>
    <w:multiLevelType w:val="hybridMultilevel"/>
    <w:tmpl w:val="F3769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57CA0"/>
    <w:multiLevelType w:val="hybridMultilevel"/>
    <w:tmpl w:val="D5584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91A93"/>
    <w:multiLevelType w:val="hybridMultilevel"/>
    <w:tmpl w:val="5DCE3EB2"/>
    <w:lvl w:ilvl="0" w:tplc="04090017">
      <w:start w:val="1"/>
      <w:numFmt w:val="lowerLetter"/>
      <w:lvlText w:val="%1)"/>
      <w:lvlJc w:val="left"/>
      <w:pPr>
        <w:ind w:left="8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 w15:restartNumberingAfterBreak="0">
    <w:nsid w:val="58E87DC5"/>
    <w:multiLevelType w:val="hybridMultilevel"/>
    <w:tmpl w:val="9D74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77"/>
    <w:rsid w:val="000014F7"/>
    <w:rsid w:val="000029D6"/>
    <w:rsid w:val="000248CA"/>
    <w:rsid w:val="00025681"/>
    <w:rsid w:val="0002661A"/>
    <w:rsid w:val="00040B09"/>
    <w:rsid w:val="00047E2A"/>
    <w:rsid w:val="0005133C"/>
    <w:rsid w:val="000669E4"/>
    <w:rsid w:val="000704A0"/>
    <w:rsid w:val="0008146D"/>
    <w:rsid w:val="000A1477"/>
    <w:rsid w:val="000A60A7"/>
    <w:rsid w:val="000C5D22"/>
    <w:rsid w:val="000D1A71"/>
    <w:rsid w:val="000D22A8"/>
    <w:rsid w:val="000F2E46"/>
    <w:rsid w:val="00104F58"/>
    <w:rsid w:val="00126F6F"/>
    <w:rsid w:val="00132E40"/>
    <w:rsid w:val="00133040"/>
    <w:rsid w:val="00154FC0"/>
    <w:rsid w:val="001635F3"/>
    <w:rsid w:val="00177023"/>
    <w:rsid w:val="0018127C"/>
    <w:rsid w:val="00185957"/>
    <w:rsid w:val="001A1B4B"/>
    <w:rsid w:val="001B44C3"/>
    <w:rsid w:val="001C0B74"/>
    <w:rsid w:val="001C0DF9"/>
    <w:rsid w:val="001C1191"/>
    <w:rsid w:val="001C321B"/>
    <w:rsid w:val="001D0EE0"/>
    <w:rsid w:val="001D4DF9"/>
    <w:rsid w:val="001D7987"/>
    <w:rsid w:val="001F74A7"/>
    <w:rsid w:val="0021330F"/>
    <w:rsid w:val="00214CBF"/>
    <w:rsid w:val="00217684"/>
    <w:rsid w:val="002307C5"/>
    <w:rsid w:val="00232514"/>
    <w:rsid w:val="0025273F"/>
    <w:rsid w:val="0025713D"/>
    <w:rsid w:val="0026463E"/>
    <w:rsid w:val="0026772E"/>
    <w:rsid w:val="00270C58"/>
    <w:rsid w:val="002817CE"/>
    <w:rsid w:val="002834D9"/>
    <w:rsid w:val="002A0C67"/>
    <w:rsid w:val="002A2334"/>
    <w:rsid w:val="002C02A5"/>
    <w:rsid w:val="002E19E1"/>
    <w:rsid w:val="002E1CDA"/>
    <w:rsid w:val="002E6DCD"/>
    <w:rsid w:val="00322498"/>
    <w:rsid w:val="003354CF"/>
    <w:rsid w:val="00341048"/>
    <w:rsid w:val="00343934"/>
    <w:rsid w:val="00345235"/>
    <w:rsid w:val="00350B55"/>
    <w:rsid w:val="003579EE"/>
    <w:rsid w:val="00363038"/>
    <w:rsid w:val="00365069"/>
    <w:rsid w:val="00376A30"/>
    <w:rsid w:val="003923A1"/>
    <w:rsid w:val="003A2A77"/>
    <w:rsid w:val="003A600D"/>
    <w:rsid w:val="003B05AD"/>
    <w:rsid w:val="00404B85"/>
    <w:rsid w:val="00422D12"/>
    <w:rsid w:val="004304C3"/>
    <w:rsid w:val="00431E10"/>
    <w:rsid w:val="004449AF"/>
    <w:rsid w:val="00451F50"/>
    <w:rsid w:val="004532A4"/>
    <w:rsid w:val="00453F9A"/>
    <w:rsid w:val="00455544"/>
    <w:rsid w:val="0045758F"/>
    <w:rsid w:val="0046453F"/>
    <w:rsid w:val="00473FC6"/>
    <w:rsid w:val="00484F30"/>
    <w:rsid w:val="0049205E"/>
    <w:rsid w:val="00493E07"/>
    <w:rsid w:val="0049591A"/>
    <w:rsid w:val="00497033"/>
    <w:rsid w:val="00497C0E"/>
    <w:rsid w:val="004A0DDD"/>
    <w:rsid w:val="004A7BB7"/>
    <w:rsid w:val="004D1AA1"/>
    <w:rsid w:val="004D1AFB"/>
    <w:rsid w:val="004D39BF"/>
    <w:rsid w:val="004D3DEE"/>
    <w:rsid w:val="004D558C"/>
    <w:rsid w:val="004E02A5"/>
    <w:rsid w:val="004E345D"/>
    <w:rsid w:val="005143D7"/>
    <w:rsid w:val="00530B77"/>
    <w:rsid w:val="005345A5"/>
    <w:rsid w:val="005463EC"/>
    <w:rsid w:val="0055754E"/>
    <w:rsid w:val="00563E66"/>
    <w:rsid w:val="00570AF4"/>
    <w:rsid w:val="005741E1"/>
    <w:rsid w:val="005809CF"/>
    <w:rsid w:val="00582697"/>
    <w:rsid w:val="005830A2"/>
    <w:rsid w:val="00587ED2"/>
    <w:rsid w:val="005A1B72"/>
    <w:rsid w:val="005A3119"/>
    <w:rsid w:val="005A459D"/>
    <w:rsid w:val="005B0BB7"/>
    <w:rsid w:val="005B75A1"/>
    <w:rsid w:val="005D10B7"/>
    <w:rsid w:val="005D3F18"/>
    <w:rsid w:val="005E42E6"/>
    <w:rsid w:val="005F602D"/>
    <w:rsid w:val="005F62D7"/>
    <w:rsid w:val="00626CDF"/>
    <w:rsid w:val="00630EFA"/>
    <w:rsid w:val="00633AAF"/>
    <w:rsid w:val="006357C0"/>
    <w:rsid w:val="00665430"/>
    <w:rsid w:val="00667BB8"/>
    <w:rsid w:val="006723B2"/>
    <w:rsid w:val="0067323F"/>
    <w:rsid w:val="0067699A"/>
    <w:rsid w:val="006A0F07"/>
    <w:rsid w:val="006A1986"/>
    <w:rsid w:val="006A6329"/>
    <w:rsid w:val="006B2EA3"/>
    <w:rsid w:val="006D2D63"/>
    <w:rsid w:val="006E5F12"/>
    <w:rsid w:val="006F132A"/>
    <w:rsid w:val="006F1D37"/>
    <w:rsid w:val="00705515"/>
    <w:rsid w:val="00712B76"/>
    <w:rsid w:val="0072590D"/>
    <w:rsid w:val="0073335A"/>
    <w:rsid w:val="00744E49"/>
    <w:rsid w:val="00747B29"/>
    <w:rsid w:val="007535E5"/>
    <w:rsid w:val="00760595"/>
    <w:rsid w:val="00761034"/>
    <w:rsid w:val="00762217"/>
    <w:rsid w:val="00764509"/>
    <w:rsid w:val="007726BF"/>
    <w:rsid w:val="00780EA1"/>
    <w:rsid w:val="007944C1"/>
    <w:rsid w:val="007964FD"/>
    <w:rsid w:val="007A4FF3"/>
    <w:rsid w:val="007A7839"/>
    <w:rsid w:val="007C5581"/>
    <w:rsid w:val="007C6E2A"/>
    <w:rsid w:val="0081026B"/>
    <w:rsid w:val="0081073A"/>
    <w:rsid w:val="008125D3"/>
    <w:rsid w:val="0081295C"/>
    <w:rsid w:val="00845F2C"/>
    <w:rsid w:val="00855198"/>
    <w:rsid w:val="0086270B"/>
    <w:rsid w:val="008665FF"/>
    <w:rsid w:val="00867D73"/>
    <w:rsid w:val="00870AE2"/>
    <w:rsid w:val="008843C9"/>
    <w:rsid w:val="00886418"/>
    <w:rsid w:val="008870F5"/>
    <w:rsid w:val="00894AF0"/>
    <w:rsid w:val="008B7A87"/>
    <w:rsid w:val="008C05DA"/>
    <w:rsid w:val="008C4C9C"/>
    <w:rsid w:val="008C6465"/>
    <w:rsid w:val="008D3296"/>
    <w:rsid w:val="008E1D54"/>
    <w:rsid w:val="008F125F"/>
    <w:rsid w:val="008F1469"/>
    <w:rsid w:val="008F4A00"/>
    <w:rsid w:val="008F5BD8"/>
    <w:rsid w:val="0090118B"/>
    <w:rsid w:val="009079BE"/>
    <w:rsid w:val="00907D81"/>
    <w:rsid w:val="00915B75"/>
    <w:rsid w:val="00927265"/>
    <w:rsid w:val="00941875"/>
    <w:rsid w:val="00941D67"/>
    <w:rsid w:val="00947D87"/>
    <w:rsid w:val="00955245"/>
    <w:rsid w:val="0096009C"/>
    <w:rsid w:val="00964C55"/>
    <w:rsid w:val="00972DE0"/>
    <w:rsid w:val="0097372E"/>
    <w:rsid w:val="0097458D"/>
    <w:rsid w:val="009815B4"/>
    <w:rsid w:val="00981AC9"/>
    <w:rsid w:val="009931E2"/>
    <w:rsid w:val="009960C3"/>
    <w:rsid w:val="009A5F00"/>
    <w:rsid w:val="009A6A2E"/>
    <w:rsid w:val="009B11D5"/>
    <w:rsid w:val="009B156C"/>
    <w:rsid w:val="009C0518"/>
    <w:rsid w:val="009C2700"/>
    <w:rsid w:val="009D1249"/>
    <w:rsid w:val="009E0DFB"/>
    <w:rsid w:val="009E6CB7"/>
    <w:rsid w:val="00A03A76"/>
    <w:rsid w:val="00A07568"/>
    <w:rsid w:val="00A103E0"/>
    <w:rsid w:val="00A122E1"/>
    <w:rsid w:val="00A1438D"/>
    <w:rsid w:val="00A14508"/>
    <w:rsid w:val="00A14B34"/>
    <w:rsid w:val="00A15FC6"/>
    <w:rsid w:val="00A2244A"/>
    <w:rsid w:val="00A32FCB"/>
    <w:rsid w:val="00A3657B"/>
    <w:rsid w:val="00A3717B"/>
    <w:rsid w:val="00A412D0"/>
    <w:rsid w:val="00A4254A"/>
    <w:rsid w:val="00A4260B"/>
    <w:rsid w:val="00A43D0A"/>
    <w:rsid w:val="00A528B2"/>
    <w:rsid w:val="00A5765A"/>
    <w:rsid w:val="00A60492"/>
    <w:rsid w:val="00A7451A"/>
    <w:rsid w:val="00A76DF6"/>
    <w:rsid w:val="00A833BD"/>
    <w:rsid w:val="00A83C41"/>
    <w:rsid w:val="00AA5CF6"/>
    <w:rsid w:val="00AA6758"/>
    <w:rsid w:val="00AB49BC"/>
    <w:rsid w:val="00AC1986"/>
    <w:rsid w:val="00AD51DD"/>
    <w:rsid w:val="00AD5408"/>
    <w:rsid w:val="00AD681A"/>
    <w:rsid w:val="00AE6508"/>
    <w:rsid w:val="00B042AA"/>
    <w:rsid w:val="00B13B7E"/>
    <w:rsid w:val="00B16201"/>
    <w:rsid w:val="00B16B4B"/>
    <w:rsid w:val="00B173D7"/>
    <w:rsid w:val="00B329F8"/>
    <w:rsid w:val="00B607D8"/>
    <w:rsid w:val="00B62DAF"/>
    <w:rsid w:val="00B64D84"/>
    <w:rsid w:val="00B70AC9"/>
    <w:rsid w:val="00B742AB"/>
    <w:rsid w:val="00B80486"/>
    <w:rsid w:val="00B857BF"/>
    <w:rsid w:val="00B96993"/>
    <w:rsid w:val="00BB1004"/>
    <w:rsid w:val="00BB2D6B"/>
    <w:rsid w:val="00BB48D4"/>
    <w:rsid w:val="00BC28A3"/>
    <w:rsid w:val="00BC2A43"/>
    <w:rsid w:val="00BC3FE4"/>
    <w:rsid w:val="00BC55CC"/>
    <w:rsid w:val="00BD6A24"/>
    <w:rsid w:val="00BD71CB"/>
    <w:rsid w:val="00BE427D"/>
    <w:rsid w:val="00BE5133"/>
    <w:rsid w:val="00C0020D"/>
    <w:rsid w:val="00C02B21"/>
    <w:rsid w:val="00C057F7"/>
    <w:rsid w:val="00C06738"/>
    <w:rsid w:val="00C16D9A"/>
    <w:rsid w:val="00C24530"/>
    <w:rsid w:val="00C25A9B"/>
    <w:rsid w:val="00C308C5"/>
    <w:rsid w:val="00C34DC3"/>
    <w:rsid w:val="00C350A3"/>
    <w:rsid w:val="00C40AFE"/>
    <w:rsid w:val="00C47C87"/>
    <w:rsid w:val="00C507D8"/>
    <w:rsid w:val="00C5258C"/>
    <w:rsid w:val="00C544A0"/>
    <w:rsid w:val="00C56A1F"/>
    <w:rsid w:val="00C61340"/>
    <w:rsid w:val="00C62B17"/>
    <w:rsid w:val="00C7076F"/>
    <w:rsid w:val="00C73978"/>
    <w:rsid w:val="00C80F36"/>
    <w:rsid w:val="00C81D14"/>
    <w:rsid w:val="00CA07F1"/>
    <w:rsid w:val="00CA7B91"/>
    <w:rsid w:val="00CB3FE5"/>
    <w:rsid w:val="00CB4029"/>
    <w:rsid w:val="00CC410E"/>
    <w:rsid w:val="00CD08DD"/>
    <w:rsid w:val="00CD1249"/>
    <w:rsid w:val="00CD3BD4"/>
    <w:rsid w:val="00CD7A50"/>
    <w:rsid w:val="00CE187F"/>
    <w:rsid w:val="00D0050B"/>
    <w:rsid w:val="00D071A2"/>
    <w:rsid w:val="00D15FF1"/>
    <w:rsid w:val="00D27324"/>
    <w:rsid w:val="00D30231"/>
    <w:rsid w:val="00D352A0"/>
    <w:rsid w:val="00D542CC"/>
    <w:rsid w:val="00D55CE3"/>
    <w:rsid w:val="00D652B4"/>
    <w:rsid w:val="00D6594E"/>
    <w:rsid w:val="00D76854"/>
    <w:rsid w:val="00D90D00"/>
    <w:rsid w:val="00DA3677"/>
    <w:rsid w:val="00DB15D5"/>
    <w:rsid w:val="00DB4EFC"/>
    <w:rsid w:val="00DB7E3C"/>
    <w:rsid w:val="00DC171A"/>
    <w:rsid w:val="00DD209F"/>
    <w:rsid w:val="00DE41C9"/>
    <w:rsid w:val="00DF3C34"/>
    <w:rsid w:val="00DF6982"/>
    <w:rsid w:val="00DF6A99"/>
    <w:rsid w:val="00E330D1"/>
    <w:rsid w:val="00E40104"/>
    <w:rsid w:val="00E4283A"/>
    <w:rsid w:val="00E43920"/>
    <w:rsid w:val="00E56962"/>
    <w:rsid w:val="00E670A8"/>
    <w:rsid w:val="00E70464"/>
    <w:rsid w:val="00E70B05"/>
    <w:rsid w:val="00E747D9"/>
    <w:rsid w:val="00E9354F"/>
    <w:rsid w:val="00E95C10"/>
    <w:rsid w:val="00E974F8"/>
    <w:rsid w:val="00EA3EA7"/>
    <w:rsid w:val="00EA7A6A"/>
    <w:rsid w:val="00EB7D60"/>
    <w:rsid w:val="00EC15B5"/>
    <w:rsid w:val="00EC2D4F"/>
    <w:rsid w:val="00EE155B"/>
    <w:rsid w:val="00EF47F6"/>
    <w:rsid w:val="00F05E51"/>
    <w:rsid w:val="00F07102"/>
    <w:rsid w:val="00F1737E"/>
    <w:rsid w:val="00F3443C"/>
    <w:rsid w:val="00F54E06"/>
    <w:rsid w:val="00F66F2A"/>
    <w:rsid w:val="00F74C6C"/>
    <w:rsid w:val="00F83438"/>
    <w:rsid w:val="00F96AC8"/>
    <w:rsid w:val="00FA12D3"/>
    <w:rsid w:val="00FA6A7F"/>
    <w:rsid w:val="00FB3E0B"/>
    <w:rsid w:val="00FC682A"/>
    <w:rsid w:val="00FD6779"/>
    <w:rsid w:val="00FE1E0D"/>
    <w:rsid w:val="00FF262A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034A3"/>
  <w15:docId w15:val="{02C3EB78-D657-47B1-ABB0-2864B4CC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6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14F7"/>
  </w:style>
  <w:style w:type="paragraph" w:styleId="Header">
    <w:name w:val="header"/>
    <w:basedOn w:val="Normal"/>
    <w:link w:val="HeaderChar"/>
    <w:uiPriority w:val="99"/>
    <w:unhideWhenUsed/>
    <w:rsid w:val="00C61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40"/>
  </w:style>
  <w:style w:type="paragraph" w:styleId="Footer">
    <w:name w:val="footer"/>
    <w:basedOn w:val="Normal"/>
    <w:link w:val="FooterChar"/>
    <w:uiPriority w:val="99"/>
    <w:unhideWhenUsed/>
    <w:rsid w:val="00C61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40"/>
  </w:style>
  <w:style w:type="paragraph" w:styleId="BalloonText">
    <w:name w:val="Balloon Text"/>
    <w:basedOn w:val="Normal"/>
    <w:link w:val="BalloonTextChar"/>
    <w:uiPriority w:val="99"/>
    <w:semiHidden/>
    <w:unhideWhenUsed/>
    <w:rsid w:val="00C61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5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9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L. Crawford</dc:creator>
  <cp:lastModifiedBy>Kent  Moser</cp:lastModifiedBy>
  <cp:revision>2</cp:revision>
  <cp:lastPrinted>2019-05-17T17:12:00Z</cp:lastPrinted>
  <dcterms:created xsi:type="dcterms:W3CDTF">2021-08-11T21:02:00Z</dcterms:created>
  <dcterms:modified xsi:type="dcterms:W3CDTF">2021-08-11T21:02:00Z</dcterms:modified>
</cp:coreProperties>
</file>